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554" w:rsidRPr="008411FD" w:rsidRDefault="00AA68CA" w:rsidP="007E3E34">
      <w:pPr>
        <w:jc w:val="center"/>
        <w:rPr>
          <w:rFonts w:ascii="仿宋_GB2312" w:eastAsia="仿宋_GB2312"/>
          <w:b/>
          <w:sz w:val="32"/>
          <w:szCs w:val="32"/>
        </w:rPr>
      </w:pPr>
      <w:r w:rsidRPr="008411FD">
        <w:rPr>
          <w:rFonts w:ascii="仿宋_GB2312" w:eastAsia="仿宋_GB2312"/>
          <w:b/>
          <w:sz w:val="32"/>
          <w:szCs w:val="32"/>
        </w:rPr>
        <w:t>轻型汽车</w:t>
      </w:r>
      <w:r w:rsidR="00666ED9" w:rsidRPr="008411FD">
        <w:rPr>
          <w:rFonts w:ascii="仿宋_GB2312" w:eastAsia="仿宋_GB2312"/>
          <w:b/>
          <w:sz w:val="32"/>
          <w:szCs w:val="32"/>
        </w:rPr>
        <w:t>燃料消耗量标识备案工作</w:t>
      </w:r>
    </w:p>
    <w:p w:rsidR="007E3E34" w:rsidRPr="00800B2B" w:rsidRDefault="007E3E34" w:rsidP="00800B2B">
      <w:pPr>
        <w:pStyle w:val="a4"/>
        <w:numPr>
          <w:ilvl w:val="0"/>
          <w:numId w:val="3"/>
        </w:numPr>
        <w:ind w:left="0" w:firstLineChars="0" w:firstLine="0"/>
        <w:rPr>
          <w:rFonts w:ascii="仿宋_GB2312" w:eastAsia="仿宋_GB2312"/>
          <w:b/>
          <w:sz w:val="32"/>
          <w:szCs w:val="32"/>
        </w:rPr>
      </w:pPr>
      <w:r w:rsidRPr="00800B2B">
        <w:rPr>
          <w:rFonts w:ascii="仿宋_GB2312" w:eastAsia="仿宋_GB2312"/>
          <w:b/>
          <w:sz w:val="32"/>
          <w:szCs w:val="32"/>
        </w:rPr>
        <w:t>背景</w:t>
      </w:r>
    </w:p>
    <w:p w:rsidR="00A30373" w:rsidRPr="00F451AF" w:rsidRDefault="00A30373" w:rsidP="00A30373">
      <w:pPr>
        <w:ind w:firstLineChars="200" w:firstLine="640"/>
        <w:rPr>
          <w:rFonts w:ascii="仿宋_GB2312" w:eastAsia="仿宋_GB2312"/>
          <w:sz w:val="32"/>
          <w:szCs w:val="32"/>
        </w:rPr>
      </w:pPr>
      <w:r>
        <w:rPr>
          <w:rFonts w:ascii="仿宋_GB2312" w:eastAsia="仿宋_GB2312" w:hint="eastAsia"/>
          <w:sz w:val="32"/>
          <w:szCs w:val="32"/>
        </w:rPr>
        <w:t>为</w:t>
      </w:r>
      <w:r w:rsidRPr="00AE0D58">
        <w:rPr>
          <w:rFonts w:ascii="仿宋_GB2312" w:eastAsia="仿宋_GB2312" w:hint="eastAsia"/>
          <w:sz w:val="32"/>
          <w:szCs w:val="32"/>
        </w:rPr>
        <w:t>加强汽车产品节能管理</w:t>
      </w:r>
      <w:r>
        <w:rPr>
          <w:rFonts w:ascii="仿宋_GB2312" w:eastAsia="仿宋_GB2312" w:hint="eastAsia"/>
          <w:sz w:val="32"/>
          <w:szCs w:val="32"/>
        </w:rPr>
        <w:t>，贯彻《</w:t>
      </w:r>
      <w:r w:rsidRPr="00AE0D58">
        <w:rPr>
          <w:rFonts w:ascii="仿宋_GB2312" w:eastAsia="仿宋_GB2312" w:hint="eastAsia"/>
          <w:sz w:val="32"/>
          <w:szCs w:val="32"/>
        </w:rPr>
        <w:t>国务院关于进一步加强节油节电工作的通知</w:t>
      </w:r>
      <w:r>
        <w:rPr>
          <w:rFonts w:ascii="仿宋_GB2312" w:eastAsia="仿宋_GB2312" w:hint="eastAsia"/>
          <w:sz w:val="32"/>
          <w:szCs w:val="32"/>
        </w:rPr>
        <w:t>》</w:t>
      </w:r>
      <w:r w:rsidRPr="00AE0D58">
        <w:rPr>
          <w:rFonts w:ascii="仿宋_GB2312" w:eastAsia="仿宋_GB2312" w:hint="eastAsia"/>
          <w:sz w:val="32"/>
          <w:szCs w:val="32"/>
        </w:rPr>
        <w:t>（国发[2008]23</w:t>
      </w:r>
      <w:r>
        <w:rPr>
          <w:rFonts w:ascii="仿宋_GB2312" w:eastAsia="仿宋_GB2312" w:hint="eastAsia"/>
          <w:sz w:val="32"/>
          <w:szCs w:val="32"/>
        </w:rPr>
        <w:t>号）和《汽车产业发展政策》等文件要求，</w:t>
      </w:r>
      <w:r w:rsidR="00666ED9" w:rsidRPr="00F451AF">
        <w:rPr>
          <w:rFonts w:ascii="仿宋_GB2312" w:eastAsia="仿宋_GB2312"/>
          <w:sz w:val="32"/>
          <w:szCs w:val="32"/>
        </w:rPr>
        <w:t>2009年7月，工业和信息化部</w:t>
      </w:r>
      <w:r w:rsidR="00F451AF">
        <w:rPr>
          <w:rFonts w:ascii="仿宋_GB2312" w:eastAsia="仿宋_GB2312" w:hint="eastAsia"/>
          <w:sz w:val="32"/>
          <w:szCs w:val="32"/>
        </w:rPr>
        <w:t>（以下简称“工信部”）</w:t>
      </w:r>
      <w:r w:rsidR="00666ED9" w:rsidRPr="00F451AF">
        <w:rPr>
          <w:rFonts w:ascii="仿宋_GB2312" w:eastAsia="仿宋_GB2312"/>
          <w:sz w:val="32"/>
          <w:szCs w:val="32"/>
        </w:rPr>
        <w:t>发布了《轻型汽车燃料消耗量标示管理规定》，明确了轻型汽车燃料消耗量检测与申报、标识备案、标示、公布、监督处罚等各项规定。</w:t>
      </w:r>
    </w:p>
    <w:p w:rsidR="00F451AF" w:rsidRDefault="00666ED9" w:rsidP="00F451AF">
      <w:pPr>
        <w:ind w:firstLineChars="200" w:firstLine="640"/>
        <w:rPr>
          <w:rFonts w:ascii="仿宋_GB2312" w:eastAsia="仿宋_GB2312"/>
          <w:sz w:val="32"/>
          <w:szCs w:val="32"/>
        </w:rPr>
      </w:pPr>
      <w:r w:rsidRPr="00F451AF">
        <w:rPr>
          <w:rFonts w:ascii="仿宋_GB2312" w:eastAsia="仿宋_GB2312"/>
          <w:sz w:val="32"/>
          <w:szCs w:val="32"/>
        </w:rPr>
        <w:t>2010年1月，工业和信息化部门户网站开设了</w:t>
      </w:r>
      <w:r w:rsidRPr="00F451AF">
        <w:rPr>
          <w:rFonts w:ascii="仿宋_GB2312" w:eastAsia="仿宋_GB2312"/>
          <w:sz w:val="32"/>
          <w:szCs w:val="32"/>
        </w:rPr>
        <w:t>“</w:t>
      </w:r>
      <w:r w:rsidRPr="00F451AF">
        <w:rPr>
          <w:rFonts w:ascii="仿宋_GB2312" w:eastAsia="仿宋_GB2312"/>
          <w:sz w:val="32"/>
          <w:szCs w:val="32"/>
        </w:rPr>
        <w:t>轻型汽车燃料消耗量通告</w:t>
      </w:r>
      <w:r w:rsidRPr="00F451AF">
        <w:rPr>
          <w:rFonts w:ascii="仿宋_GB2312" w:eastAsia="仿宋_GB2312"/>
          <w:sz w:val="32"/>
          <w:szCs w:val="32"/>
        </w:rPr>
        <w:t>”</w:t>
      </w:r>
      <w:r w:rsidRPr="00F451AF">
        <w:rPr>
          <w:rFonts w:ascii="仿宋_GB2312" w:eastAsia="仿宋_GB2312"/>
          <w:sz w:val="32"/>
          <w:szCs w:val="32"/>
        </w:rPr>
        <w:t>栏目，建立了我国汽车产品燃料消耗量公示制度。</w:t>
      </w:r>
      <w:r w:rsidRPr="00F451AF">
        <w:rPr>
          <w:rFonts w:ascii="仿宋_GB2312" w:eastAsia="仿宋_GB2312"/>
          <w:sz w:val="32"/>
          <w:szCs w:val="32"/>
        </w:rPr>
        <w:t>“</w:t>
      </w:r>
      <w:r w:rsidRPr="00F451AF">
        <w:rPr>
          <w:rFonts w:ascii="仿宋_GB2312" w:eastAsia="仿宋_GB2312"/>
          <w:sz w:val="32"/>
          <w:szCs w:val="32"/>
        </w:rPr>
        <w:t>轻型汽车燃料消耗量通告</w:t>
      </w:r>
      <w:r w:rsidRPr="00F451AF">
        <w:rPr>
          <w:rFonts w:ascii="仿宋_GB2312" w:eastAsia="仿宋_GB2312"/>
          <w:sz w:val="32"/>
          <w:szCs w:val="32"/>
        </w:rPr>
        <w:t>”</w:t>
      </w:r>
      <w:r w:rsidRPr="00F451AF">
        <w:rPr>
          <w:rFonts w:ascii="仿宋_GB2312" w:eastAsia="仿宋_GB2312"/>
          <w:sz w:val="32"/>
          <w:szCs w:val="32"/>
        </w:rPr>
        <w:t>的发布得到了社会各界的高度关注和广大消费者的充分肯定。</w:t>
      </w:r>
    </w:p>
    <w:p w:rsidR="00F451AF" w:rsidRPr="00F451AF" w:rsidRDefault="00F451AF" w:rsidP="00F451AF">
      <w:pPr>
        <w:ind w:firstLineChars="200" w:firstLine="640"/>
        <w:rPr>
          <w:rFonts w:ascii="仿宋_GB2312" w:eastAsia="仿宋_GB2312"/>
          <w:sz w:val="32"/>
          <w:szCs w:val="32"/>
        </w:rPr>
      </w:pPr>
      <w:r>
        <w:rPr>
          <w:rFonts w:ascii="仿宋_GB2312" w:eastAsia="仿宋_GB2312" w:hint="eastAsia"/>
          <w:sz w:val="32"/>
          <w:szCs w:val="32"/>
        </w:rPr>
        <w:t>2010年11月工信部发布了</w:t>
      </w:r>
      <w:r w:rsidRPr="00F451AF">
        <w:rPr>
          <w:rFonts w:ascii="仿宋_GB2312" w:eastAsia="仿宋_GB2312" w:hint="eastAsia"/>
          <w:sz w:val="32"/>
          <w:szCs w:val="32"/>
        </w:rPr>
        <w:t>《</w:t>
      </w:r>
      <w:r w:rsidRPr="00F451AF">
        <w:rPr>
          <w:rFonts w:ascii="仿宋_GB2312" w:eastAsia="仿宋_GB2312"/>
          <w:sz w:val="32"/>
          <w:szCs w:val="32"/>
        </w:rPr>
        <w:t>进一步加强轻型汽车燃料消耗量通告管理的通知</w:t>
      </w:r>
      <w:r w:rsidRPr="00F451AF">
        <w:rPr>
          <w:rFonts w:ascii="仿宋_GB2312" w:eastAsia="仿宋_GB2312" w:hint="eastAsia"/>
          <w:sz w:val="32"/>
          <w:szCs w:val="32"/>
        </w:rPr>
        <w:t>》</w:t>
      </w:r>
      <w:r>
        <w:rPr>
          <w:rFonts w:ascii="仿宋_GB2312" w:eastAsia="仿宋_GB2312" w:hint="eastAsia"/>
          <w:sz w:val="32"/>
          <w:szCs w:val="32"/>
        </w:rPr>
        <w:t>，细化了</w:t>
      </w:r>
      <w:r w:rsidR="000D797D">
        <w:rPr>
          <w:rFonts w:ascii="仿宋_GB2312" w:eastAsia="仿宋_GB2312" w:hint="eastAsia"/>
          <w:sz w:val="32"/>
          <w:szCs w:val="32"/>
        </w:rPr>
        <w:t>燃料消耗量标识备案的管理内容。</w:t>
      </w:r>
    </w:p>
    <w:p w:rsidR="00F451AF" w:rsidRPr="000D797D" w:rsidRDefault="00F451AF" w:rsidP="000D797D">
      <w:pPr>
        <w:ind w:firstLineChars="200" w:firstLine="640"/>
        <w:rPr>
          <w:rFonts w:ascii="仿宋_GB2312" w:eastAsia="仿宋_GB2312"/>
          <w:sz w:val="32"/>
          <w:szCs w:val="32"/>
        </w:rPr>
      </w:pPr>
      <w:r>
        <w:rPr>
          <w:rFonts w:ascii="仿宋_GB2312" w:eastAsia="仿宋_GB2312" w:hint="eastAsia"/>
          <w:sz w:val="32"/>
          <w:szCs w:val="32"/>
        </w:rPr>
        <w:t>2011年11月，</w:t>
      </w:r>
      <w:r w:rsidR="000D797D" w:rsidRPr="000D797D">
        <w:rPr>
          <w:rFonts w:ascii="仿宋_GB2312" w:eastAsia="仿宋_GB2312" w:hint="eastAsia"/>
          <w:sz w:val="32"/>
          <w:szCs w:val="32"/>
        </w:rPr>
        <w:t>为不断完善我国汽车产品节能管理体系，进一步满足社会公众对油耗查询的需求，适应汽车油耗管理发展的需要，</w:t>
      </w:r>
      <w:r w:rsidRPr="000D797D">
        <w:rPr>
          <w:rFonts w:ascii="仿宋_GB2312" w:eastAsia="仿宋_GB2312" w:hint="eastAsia"/>
          <w:sz w:val="32"/>
          <w:szCs w:val="32"/>
        </w:rPr>
        <w:t>工信部开通了中国汽车燃料消耗量网站（网址：</w:t>
      </w:r>
      <w:hyperlink r:id="rId7" w:history="1">
        <w:r w:rsidRPr="000D797D">
          <w:rPr>
            <w:rFonts w:ascii="仿宋_GB2312" w:eastAsia="仿宋_GB2312"/>
            <w:sz w:val="32"/>
            <w:szCs w:val="32"/>
          </w:rPr>
          <w:t>http://chinaafc.miit.gov.cn/</w:t>
        </w:r>
      </w:hyperlink>
      <w:r w:rsidRPr="000D797D">
        <w:rPr>
          <w:rFonts w:ascii="仿宋_GB2312" w:eastAsia="仿宋_GB2312" w:hint="eastAsia"/>
          <w:sz w:val="32"/>
          <w:szCs w:val="32"/>
        </w:rPr>
        <w:t>）</w:t>
      </w:r>
      <w:r w:rsidR="00C4446F">
        <w:rPr>
          <w:rFonts w:ascii="仿宋_GB2312" w:eastAsia="仿宋_GB2312" w:hint="eastAsia"/>
          <w:sz w:val="32"/>
          <w:szCs w:val="32"/>
        </w:rPr>
        <w:t>，“</w:t>
      </w:r>
      <w:r w:rsidR="00C4446F" w:rsidRPr="00F451AF">
        <w:rPr>
          <w:rFonts w:ascii="仿宋_GB2312" w:eastAsia="仿宋_GB2312"/>
          <w:sz w:val="32"/>
          <w:szCs w:val="32"/>
        </w:rPr>
        <w:t>轻型汽车燃料消耗量通告</w:t>
      </w:r>
      <w:r w:rsidR="00C4446F">
        <w:rPr>
          <w:rFonts w:ascii="仿宋_GB2312" w:eastAsia="仿宋_GB2312" w:hint="eastAsia"/>
          <w:sz w:val="32"/>
          <w:szCs w:val="32"/>
        </w:rPr>
        <w:t>”数据每月通过该网站向社会公布，同时，</w:t>
      </w:r>
      <w:r w:rsidR="000D797D" w:rsidRPr="000D797D">
        <w:rPr>
          <w:rFonts w:ascii="仿宋_GB2312" w:eastAsia="仿宋_GB2312" w:hint="eastAsia"/>
          <w:sz w:val="32"/>
          <w:szCs w:val="32"/>
        </w:rPr>
        <w:t>用户</w:t>
      </w:r>
      <w:r w:rsidR="00C4446F">
        <w:rPr>
          <w:rFonts w:ascii="仿宋_GB2312" w:eastAsia="仿宋_GB2312" w:hint="eastAsia"/>
          <w:sz w:val="32"/>
          <w:szCs w:val="32"/>
        </w:rPr>
        <w:t>登陆</w:t>
      </w:r>
      <w:r w:rsidR="000D797D" w:rsidRPr="000D797D">
        <w:rPr>
          <w:rFonts w:ascii="仿宋_GB2312" w:eastAsia="仿宋_GB2312" w:hint="eastAsia"/>
          <w:sz w:val="32"/>
          <w:szCs w:val="32"/>
        </w:rPr>
        <w:t>网站后</w:t>
      </w:r>
      <w:r w:rsidR="00C4446F">
        <w:rPr>
          <w:rFonts w:ascii="仿宋_GB2312" w:eastAsia="仿宋_GB2312" w:hint="eastAsia"/>
          <w:sz w:val="32"/>
          <w:szCs w:val="32"/>
        </w:rPr>
        <w:t>还可以</w:t>
      </w:r>
      <w:r w:rsidR="000D797D" w:rsidRPr="000D797D">
        <w:rPr>
          <w:rFonts w:ascii="仿宋_GB2312" w:eastAsia="仿宋_GB2312" w:hint="eastAsia"/>
          <w:sz w:val="32"/>
          <w:szCs w:val="32"/>
        </w:rPr>
        <w:t>按照品牌、生产企业、通用名称、公告日期、汽车排量、燃料消耗量以及条件组合等多种方式进行查询，并可提供不</w:t>
      </w:r>
      <w:r w:rsidR="000D797D" w:rsidRPr="000D797D">
        <w:rPr>
          <w:rFonts w:ascii="仿宋_GB2312" w:eastAsia="仿宋_GB2312" w:hint="eastAsia"/>
          <w:sz w:val="32"/>
          <w:szCs w:val="32"/>
        </w:rPr>
        <w:lastRenderedPageBreak/>
        <w:t>同车型的油耗查询、对比、打印、下载等服务。</w:t>
      </w:r>
    </w:p>
    <w:p w:rsidR="00F451AF" w:rsidRDefault="00F451AF" w:rsidP="00F451AF">
      <w:pPr>
        <w:keepNext/>
        <w:jc w:val="center"/>
      </w:pPr>
      <w:r>
        <w:rPr>
          <w:noProof/>
        </w:rPr>
        <w:drawing>
          <wp:inline distT="0" distB="0" distL="0" distR="0">
            <wp:extent cx="3660140" cy="27362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60140" cy="2736215"/>
                    </a:xfrm>
                    <a:prstGeom prst="rect">
                      <a:avLst/>
                    </a:prstGeom>
                  </pic:spPr>
                </pic:pic>
              </a:graphicData>
            </a:graphic>
          </wp:inline>
        </w:drawing>
      </w:r>
    </w:p>
    <w:p w:rsidR="00F451AF" w:rsidRDefault="00F451AF" w:rsidP="00F451AF">
      <w:pPr>
        <w:pStyle w:val="a5"/>
        <w:jc w:val="center"/>
        <w:rPr>
          <w:color w:val="000000"/>
          <w:sz w:val="27"/>
          <w:szCs w:val="27"/>
        </w:rPr>
      </w:pPr>
      <w:r>
        <w:rPr>
          <w:rFonts w:hint="eastAsia"/>
        </w:rPr>
        <w:t>图</w:t>
      </w:r>
      <w:r w:rsidR="00915C5F">
        <w:fldChar w:fldCharType="begin"/>
      </w:r>
      <w:r>
        <w:rPr>
          <w:rFonts w:hint="eastAsia"/>
        </w:rPr>
        <w:instrText xml:space="preserve">SEQ </w:instrText>
      </w:r>
      <w:r>
        <w:rPr>
          <w:rFonts w:hint="eastAsia"/>
        </w:rPr>
        <w:instrText>图</w:instrText>
      </w:r>
      <w:r>
        <w:rPr>
          <w:rFonts w:hint="eastAsia"/>
        </w:rPr>
        <w:instrText xml:space="preserve"> \* ARABIC</w:instrText>
      </w:r>
      <w:r w:rsidR="00915C5F">
        <w:fldChar w:fldCharType="separate"/>
      </w:r>
      <w:r>
        <w:rPr>
          <w:noProof/>
        </w:rPr>
        <w:t>1</w:t>
      </w:r>
      <w:r w:rsidR="00915C5F">
        <w:fldChar w:fldCharType="end"/>
      </w:r>
      <w:r>
        <w:t>中国汽车燃料消耗量网站界面</w:t>
      </w:r>
    </w:p>
    <w:p w:rsidR="00340484" w:rsidRDefault="00666ED9" w:rsidP="00A30373">
      <w:pPr>
        <w:ind w:firstLineChars="200" w:firstLine="640"/>
        <w:rPr>
          <w:rFonts w:ascii="仿宋_GB2312" w:eastAsia="仿宋_GB2312" w:hint="eastAsia"/>
          <w:sz w:val="32"/>
          <w:szCs w:val="32"/>
        </w:rPr>
      </w:pPr>
      <w:r w:rsidRPr="00F451AF">
        <w:rPr>
          <w:rFonts w:ascii="仿宋_GB2312" w:eastAsia="仿宋_GB2312"/>
          <w:sz w:val="32"/>
          <w:szCs w:val="32"/>
        </w:rPr>
        <w:t>汽车产品燃料消耗量公示制度是实施汽车燃料消耗量评价体系和政策体系的基础，是我国汽车产品节能管理体系的重要组成部分，对于引导节能汽车产品消费，推动汽车产业结构调整、技术进步具有重要意义。</w:t>
      </w:r>
    </w:p>
    <w:p w:rsidR="000152E8" w:rsidRDefault="000152E8" w:rsidP="00A30373">
      <w:pPr>
        <w:ind w:firstLineChars="200" w:firstLine="640"/>
        <w:rPr>
          <w:rFonts w:ascii="仿宋_GB2312" w:eastAsia="仿宋_GB2312" w:hint="eastAsia"/>
          <w:sz w:val="32"/>
          <w:szCs w:val="32"/>
        </w:rPr>
      </w:pPr>
    </w:p>
    <w:p w:rsidR="000152E8" w:rsidRDefault="000152E8" w:rsidP="00A30373">
      <w:pPr>
        <w:ind w:firstLineChars="200" w:firstLine="640"/>
        <w:rPr>
          <w:rFonts w:ascii="仿宋_GB2312" w:eastAsia="仿宋_GB2312" w:hint="eastAsia"/>
          <w:sz w:val="32"/>
          <w:szCs w:val="32"/>
        </w:rPr>
      </w:pPr>
    </w:p>
    <w:p w:rsidR="000152E8" w:rsidRDefault="000152E8" w:rsidP="00A30373">
      <w:pPr>
        <w:ind w:firstLineChars="200" w:firstLine="640"/>
        <w:rPr>
          <w:rFonts w:ascii="仿宋_GB2312" w:eastAsia="仿宋_GB2312" w:hint="eastAsia"/>
          <w:sz w:val="32"/>
          <w:szCs w:val="32"/>
        </w:rPr>
      </w:pPr>
    </w:p>
    <w:p w:rsidR="000152E8" w:rsidRDefault="000152E8" w:rsidP="00A30373">
      <w:pPr>
        <w:ind w:firstLineChars="200" w:firstLine="640"/>
        <w:rPr>
          <w:rFonts w:ascii="仿宋_GB2312" w:eastAsia="仿宋_GB2312" w:hint="eastAsia"/>
          <w:sz w:val="32"/>
          <w:szCs w:val="32"/>
        </w:rPr>
      </w:pPr>
    </w:p>
    <w:p w:rsidR="000152E8" w:rsidRDefault="000152E8" w:rsidP="00A30373">
      <w:pPr>
        <w:ind w:firstLineChars="200" w:firstLine="640"/>
        <w:rPr>
          <w:rFonts w:ascii="仿宋_GB2312" w:eastAsia="仿宋_GB2312" w:hint="eastAsia"/>
          <w:sz w:val="32"/>
          <w:szCs w:val="32"/>
        </w:rPr>
      </w:pPr>
    </w:p>
    <w:p w:rsidR="000152E8" w:rsidRDefault="000152E8" w:rsidP="00A30373">
      <w:pPr>
        <w:ind w:firstLineChars="200" w:firstLine="640"/>
        <w:rPr>
          <w:rFonts w:ascii="仿宋_GB2312" w:eastAsia="仿宋_GB2312" w:hint="eastAsia"/>
          <w:sz w:val="32"/>
          <w:szCs w:val="32"/>
        </w:rPr>
      </w:pPr>
    </w:p>
    <w:p w:rsidR="000152E8" w:rsidRDefault="000152E8" w:rsidP="00A30373">
      <w:pPr>
        <w:ind w:firstLineChars="200" w:firstLine="640"/>
        <w:rPr>
          <w:rFonts w:ascii="仿宋_GB2312" w:eastAsia="仿宋_GB2312" w:hint="eastAsia"/>
          <w:sz w:val="32"/>
          <w:szCs w:val="32"/>
        </w:rPr>
      </w:pPr>
    </w:p>
    <w:p w:rsidR="000152E8" w:rsidRDefault="000152E8" w:rsidP="00A30373">
      <w:pPr>
        <w:ind w:firstLineChars="200" w:firstLine="640"/>
        <w:rPr>
          <w:rFonts w:ascii="仿宋_GB2312" w:eastAsia="仿宋_GB2312" w:hint="eastAsia"/>
          <w:sz w:val="32"/>
          <w:szCs w:val="32"/>
        </w:rPr>
      </w:pPr>
    </w:p>
    <w:p w:rsidR="000152E8" w:rsidRPr="00F451AF" w:rsidRDefault="000152E8" w:rsidP="00A30373">
      <w:pPr>
        <w:ind w:firstLineChars="200" w:firstLine="640"/>
        <w:rPr>
          <w:rFonts w:ascii="仿宋_GB2312" w:eastAsia="仿宋_GB2312"/>
          <w:sz w:val="32"/>
          <w:szCs w:val="32"/>
        </w:rPr>
      </w:pPr>
    </w:p>
    <w:p w:rsidR="00800B2B" w:rsidRPr="00800B2B" w:rsidRDefault="00E83B2B" w:rsidP="00800B2B">
      <w:pPr>
        <w:pStyle w:val="a4"/>
        <w:numPr>
          <w:ilvl w:val="0"/>
          <w:numId w:val="3"/>
        </w:numPr>
        <w:ind w:left="0" w:firstLineChars="0" w:firstLine="0"/>
        <w:rPr>
          <w:rFonts w:ascii="仿宋_GB2312" w:eastAsia="仿宋_GB2312"/>
          <w:b/>
          <w:sz w:val="32"/>
          <w:szCs w:val="32"/>
        </w:rPr>
      </w:pPr>
      <w:r>
        <w:rPr>
          <w:rFonts w:ascii="仿宋_GB2312" w:eastAsia="仿宋_GB2312" w:hint="eastAsia"/>
          <w:b/>
          <w:sz w:val="32"/>
          <w:szCs w:val="32"/>
        </w:rPr>
        <w:lastRenderedPageBreak/>
        <w:t>工作流程</w:t>
      </w:r>
    </w:p>
    <w:p w:rsidR="00800B2B" w:rsidRDefault="00C4446F" w:rsidP="00C4446F">
      <w:pPr>
        <w:ind w:firstLineChars="200" w:firstLine="640"/>
        <w:rPr>
          <w:rFonts w:ascii="仿宋_GB2312" w:eastAsia="仿宋_GB2312" w:hint="eastAsia"/>
          <w:sz w:val="32"/>
          <w:szCs w:val="32"/>
        </w:rPr>
      </w:pPr>
      <w:r>
        <w:rPr>
          <w:rFonts w:ascii="仿宋_GB2312" w:eastAsia="仿宋_GB2312" w:hint="eastAsia"/>
          <w:sz w:val="32"/>
          <w:szCs w:val="32"/>
        </w:rPr>
        <w:t>受工信部</w:t>
      </w:r>
      <w:r w:rsidR="00800B2B" w:rsidRPr="00C4446F">
        <w:rPr>
          <w:rFonts w:ascii="仿宋_GB2312" w:eastAsia="仿宋_GB2312" w:hint="eastAsia"/>
          <w:sz w:val="32"/>
          <w:szCs w:val="32"/>
        </w:rPr>
        <w:t>委托，中国汽车技术研究中心汽车标准化研究所</w:t>
      </w:r>
      <w:r w:rsidR="006C1682">
        <w:rPr>
          <w:rFonts w:ascii="仿宋_GB2312" w:eastAsia="仿宋_GB2312" w:hint="eastAsia"/>
          <w:sz w:val="32"/>
          <w:szCs w:val="32"/>
        </w:rPr>
        <w:t>（以下简称“标准所”）</w:t>
      </w:r>
      <w:r w:rsidR="00800B2B" w:rsidRPr="00C4446F">
        <w:rPr>
          <w:rFonts w:ascii="仿宋_GB2312" w:eastAsia="仿宋_GB2312" w:hint="eastAsia"/>
          <w:sz w:val="32"/>
          <w:szCs w:val="32"/>
        </w:rPr>
        <w:t>承担着燃料消耗量标识数据的审核、备案、管理以及相关的科研、统计和数据分析工作。</w:t>
      </w:r>
    </w:p>
    <w:p w:rsidR="00FB163B" w:rsidRDefault="009758C2" w:rsidP="00FB163B">
      <w:pPr>
        <w:ind w:firstLineChars="200" w:firstLine="640"/>
        <w:rPr>
          <w:rFonts w:ascii="仿宋_GB2312" w:eastAsia="仿宋_GB2312" w:hint="eastAsia"/>
          <w:color w:val="000000"/>
          <w:sz w:val="32"/>
          <w:szCs w:val="27"/>
        </w:rPr>
      </w:pPr>
      <w:r w:rsidRPr="00FB163B">
        <w:rPr>
          <w:rFonts w:ascii="仿宋_GB2312" w:eastAsia="仿宋_GB2312" w:hint="eastAsia"/>
          <w:color w:val="000000"/>
          <w:sz w:val="32"/>
          <w:szCs w:val="27"/>
        </w:rPr>
        <w:t>2015年8月</w:t>
      </w:r>
      <w:r w:rsidR="00FB163B" w:rsidRPr="00FB163B">
        <w:rPr>
          <w:rFonts w:ascii="仿宋_GB2312" w:eastAsia="仿宋_GB2312" w:hint="eastAsia"/>
          <w:color w:val="000000"/>
          <w:sz w:val="32"/>
          <w:szCs w:val="27"/>
        </w:rPr>
        <w:t>起，</w:t>
      </w:r>
      <w:r w:rsidRPr="00D07914">
        <w:rPr>
          <w:rFonts w:ascii="仿宋_GB2312" w:eastAsia="仿宋_GB2312" w:hint="eastAsia"/>
          <w:color w:val="000000"/>
          <w:sz w:val="32"/>
          <w:szCs w:val="27"/>
        </w:rPr>
        <w:t>为进一步优化燃料消耗量标识管理流程，提高工作效率，</w:t>
      </w:r>
      <w:r w:rsidR="00FB163B">
        <w:rPr>
          <w:rFonts w:ascii="仿宋_GB2312" w:eastAsia="仿宋_GB2312" w:hint="eastAsia"/>
          <w:color w:val="000000"/>
          <w:sz w:val="32"/>
          <w:szCs w:val="27"/>
        </w:rPr>
        <w:t>企业可通过“</w:t>
      </w:r>
      <w:r w:rsidR="00FB163B" w:rsidRPr="00D07914">
        <w:rPr>
          <w:rFonts w:ascii="仿宋_GB2312" w:eastAsia="仿宋_GB2312" w:hint="eastAsia"/>
          <w:color w:val="000000"/>
          <w:sz w:val="32"/>
          <w:szCs w:val="27"/>
        </w:rPr>
        <w:t>轻型汽车燃料消耗量标识备案信息网络申报系统</w:t>
      </w:r>
      <w:r w:rsidR="00FB163B">
        <w:rPr>
          <w:rFonts w:ascii="仿宋_GB2312" w:eastAsia="仿宋_GB2312" w:hint="eastAsia"/>
          <w:color w:val="000000"/>
          <w:sz w:val="32"/>
          <w:szCs w:val="27"/>
        </w:rPr>
        <w:t>”</w:t>
      </w:r>
      <w:r w:rsidR="00FB163B" w:rsidRPr="00D07914">
        <w:rPr>
          <w:rFonts w:ascii="仿宋_GB2312" w:eastAsia="仿宋_GB2312" w:hint="eastAsia"/>
          <w:color w:val="000000"/>
          <w:sz w:val="32"/>
          <w:szCs w:val="27"/>
        </w:rPr>
        <w:t>在线申报数据。</w:t>
      </w:r>
    </w:p>
    <w:p w:rsidR="009758C2" w:rsidRPr="009758C2" w:rsidRDefault="009758C2" w:rsidP="00C4446F">
      <w:pPr>
        <w:ind w:firstLineChars="200" w:firstLine="640"/>
        <w:rPr>
          <w:rFonts w:ascii="仿宋_GB2312" w:eastAsia="仿宋_GB2312"/>
          <w:sz w:val="32"/>
          <w:szCs w:val="32"/>
        </w:rPr>
      </w:pPr>
      <w:r>
        <w:rPr>
          <w:rFonts w:ascii="仿宋_GB2312" w:eastAsia="仿宋_GB2312" w:hint="eastAsia"/>
          <w:sz w:val="32"/>
          <w:szCs w:val="32"/>
        </w:rPr>
        <w:t>具体信息备案填写说明以及软件系统使用说明见本栏目相关文件。</w:t>
      </w:r>
    </w:p>
    <w:sectPr w:rsidR="009758C2" w:rsidRPr="009758C2" w:rsidSect="00B071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48B" w:rsidRDefault="0055448B" w:rsidP="000152E8">
      <w:r>
        <w:separator/>
      </w:r>
    </w:p>
  </w:endnote>
  <w:endnote w:type="continuationSeparator" w:id="1">
    <w:p w:rsidR="0055448B" w:rsidRDefault="0055448B" w:rsidP="000152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48B" w:rsidRDefault="0055448B" w:rsidP="000152E8">
      <w:r>
        <w:separator/>
      </w:r>
    </w:p>
  </w:footnote>
  <w:footnote w:type="continuationSeparator" w:id="1">
    <w:p w:rsidR="0055448B" w:rsidRDefault="0055448B" w:rsidP="000152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616F6"/>
    <w:multiLevelType w:val="hybridMultilevel"/>
    <w:tmpl w:val="18640E76"/>
    <w:lvl w:ilvl="0" w:tplc="0409000F">
      <w:start w:val="1"/>
      <w:numFmt w:val="decimal"/>
      <w:lvlText w:val="%1."/>
      <w:lvlJc w:val="left"/>
      <w:pPr>
        <w:ind w:left="1337" w:hanging="420"/>
      </w:pPr>
    </w:lvl>
    <w:lvl w:ilvl="1" w:tplc="04090019" w:tentative="1">
      <w:start w:val="1"/>
      <w:numFmt w:val="lowerLetter"/>
      <w:lvlText w:val="%2)"/>
      <w:lvlJc w:val="left"/>
      <w:pPr>
        <w:ind w:left="1757" w:hanging="420"/>
      </w:pPr>
    </w:lvl>
    <w:lvl w:ilvl="2" w:tplc="0409001B" w:tentative="1">
      <w:start w:val="1"/>
      <w:numFmt w:val="lowerRoman"/>
      <w:lvlText w:val="%3."/>
      <w:lvlJc w:val="right"/>
      <w:pPr>
        <w:ind w:left="2177" w:hanging="420"/>
      </w:pPr>
    </w:lvl>
    <w:lvl w:ilvl="3" w:tplc="0409000F" w:tentative="1">
      <w:start w:val="1"/>
      <w:numFmt w:val="decimal"/>
      <w:lvlText w:val="%4."/>
      <w:lvlJc w:val="left"/>
      <w:pPr>
        <w:ind w:left="2597" w:hanging="420"/>
      </w:pPr>
    </w:lvl>
    <w:lvl w:ilvl="4" w:tplc="04090019" w:tentative="1">
      <w:start w:val="1"/>
      <w:numFmt w:val="lowerLetter"/>
      <w:lvlText w:val="%5)"/>
      <w:lvlJc w:val="left"/>
      <w:pPr>
        <w:ind w:left="3017" w:hanging="420"/>
      </w:pPr>
    </w:lvl>
    <w:lvl w:ilvl="5" w:tplc="0409001B" w:tentative="1">
      <w:start w:val="1"/>
      <w:numFmt w:val="lowerRoman"/>
      <w:lvlText w:val="%6."/>
      <w:lvlJc w:val="right"/>
      <w:pPr>
        <w:ind w:left="3437" w:hanging="420"/>
      </w:pPr>
    </w:lvl>
    <w:lvl w:ilvl="6" w:tplc="0409000F" w:tentative="1">
      <w:start w:val="1"/>
      <w:numFmt w:val="decimal"/>
      <w:lvlText w:val="%7."/>
      <w:lvlJc w:val="left"/>
      <w:pPr>
        <w:ind w:left="3857" w:hanging="420"/>
      </w:pPr>
    </w:lvl>
    <w:lvl w:ilvl="7" w:tplc="04090019" w:tentative="1">
      <w:start w:val="1"/>
      <w:numFmt w:val="lowerLetter"/>
      <w:lvlText w:val="%8)"/>
      <w:lvlJc w:val="left"/>
      <w:pPr>
        <w:ind w:left="4277" w:hanging="420"/>
      </w:pPr>
    </w:lvl>
    <w:lvl w:ilvl="8" w:tplc="0409001B" w:tentative="1">
      <w:start w:val="1"/>
      <w:numFmt w:val="lowerRoman"/>
      <w:lvlText w:val="%9."/>
      <w:lvlJc w:val="right"/>
      <w:pPr>
        <w:ind w:left="4697" w:hanging="420"/>
      </w:pPr>
    </w:lvl>
  </w:abstractNum>
  <w:abstractNum w:abstractNumId="1">
    <w:nsid w:val="54A80A2B"/>
    <w:multiLevelType w:val="hybridMultilevel"/>
    <w:tmpl w:val="74D21E5A"/>
    <w:lvl w:ilvl="0" w:tplc="09B4C208">
      <w:start w:val="1"/>
      <w:numFmt w:val="chineseCountingThousand"/>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59640BEB"/>
    <w:multiLevelType w:val="hybridMultilevel"/>
    <w:tmpl w:val="B9207B06"/>
    <w:lvl w:ilvl="0" w:tplc="E2A2E70E">
      <w:start w:val="1"/>
      <w:numFmt w:val="chineseCountingThousand"/>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7B4E2F8D"/>
    <w:multiLevelType w:val="hybridMultilevel"/>
    <w:tmpl w:val="EBD009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6ED9"/>
    <w:rsid w:val="00007DAD"/>
    <w:rsid w:val="000152E8"/>
    <w:rsid w:val="00025115"/>
    <w:rsid w:val="000402E3"/>
    <w:rsid w:val="0005286F"/>
    <w:rsid w:val="00087696"/>
    <w:rsid w:val="000C193B"/>
    <w:rsid w:val="000D797D"/>
    <w:rsid w:val="000E26FD"/>
    <w:rsid w:val="000E270D"/>
    <w:rsid w:val="000E501D"/>
    <w:rsid w:val="0012638E"/>
    <w:rsid w:val="00144CEE"/>
    <w:rsid w:val="00150704"/>
    <w:rsid w:val="00165411"/>
    <w:rsid w:val="00173702"/>
    <w:rsid w:val="0019304F"/>
    <w:rsid w:val="001E5647"/>
    <w:rsid w:val="001F04CD"/>
    <w:rsid w:val="001F671F"/>
    <w:rsid w:val="002310B0"/>
    <w:rsid w:val="00271289"/>
    <w:rsid w:val="002747E2"/>
    <w:rsid w:val="0027694B"/>
    <w:rsid w:val="002A7000"/>
    <w:rsid w:val="002E4628"/>
    <w:rsid w:val="003003AF"/>
    <w:rsid w:val="00303548"/>
    <w:rsid w:val="00306CBE"/>
    <w:rsid w:val="00340484"/>
    <w:rsid w:val="003544BB"/>
    <w:rsid w:val="00377820"/>
    <w:rsid w:val="00384ACF"/>
    <w:rsid w:val="003B0A21"/>
    <w:rsid w:val="003D0899"/>
    <w:rsid w:val="00492B40"/>
    <w:rsid w:val="004D1A15"/>
    <w:rsid w:val="0051235E"/>
    <w:rsid w:val="00545315"/>
    <w:rsid w:val="005455A1"/>
    <w:rsid w:val="0055448B"/>
    <w:rsid w:val="005875F5"/>
    <w:rsid w:val="005B589A"/>
    <w:rsid w:val="00651220"/>
    <w:rsid w:val="00666ED9"/>
    <w:rsid w:val="006A57F2"/>
    <w:rsid w:val="006C1682"/>
    <w:rsid w:val="006C2A36"/>
    <w:rsid w:val="006D1EA2"/>
    <w:rsid w:val="006D5DAD"/>
    <w:rsid w:val="00742AFE"/>
    <w:rsid w:val="007642BE"/>
    <w:rsid w:val="007876B1"/>
    <w:rsid w:val="007D77E3"/>
    <w:rsid w:val="007E11FE"/>
    <w:rsid w:val="007E3E34"/>
    <w:rsid w:val="007E5554"/>
    <w:rsid w:val="00800B2B"/>
    <w:rsid w:val="008411FD"/>
    <w:rsid w:val="0084137E"/>
    <w:rsid w:val="00845EEB"/>
    <w:rsid w:val="008607A6"/>
    <w:rsid w:val="00894453"/>
    <w:rsid w:val="00915C5F"/>
    <w:rsid w:val="0095778C"/>
    <w:rsid w:val="009758C2"/>
    <w:rsid w:val="009817DF"/>
    <w:rsid w:val="009A3E8E"/>
    <w:rsid w:val="009F7113"/>
    <w:rsid w:val="00A30373"/>
    <w:rsid w:val="00A357CC"/>
    <w:rsid w:val="00A37C0E"/>
    <w:rsid w:val="00A523D4"/>
    <w:rsid w:val="00A60377"/>
    <w:rsid w:val="00A86E6A"/>
    <w:rsid w:val="00AA3BB0"/>
    <w:rsid w:val="00AA68CA"/>
    <w:rsid w:val="00AE23EA"/>
    <w:rsid w:val="00AE3EAB"/>
    <w:rsid w:val="00AF350B"/>
    <w:rsid w:val="00B071F8"/>
    <w:rsid w:val="00B7096C"/>
    <w:rsid w:val="00B85E1D"/>
    <w:rsid w:val="00B94DB4"/>
    <w:rsid w:val="00B964C0"/>
    <w:rsid w:val="00BB3D44"/>
    <w:rsid w:val="00BD3149"/>
    <w:rsid w:val="00BE1AD9"/>
    <w:rsid w:val="00BE5484"/>
    <w:rsid w:val="00BF2362"/>
    <w:rsid w:val="00C4446F"/>
    <w:rsid w:val="00C57345"/>
    <w:rsid w:val="00C96F2A"/>
    <w:rsid w:val="00CB3E00"/>
    <w:rsid w:val="00CB566F"/>
    <w:rsid w:val="00CE2B54"/>
    <w:rsid w:val="00D0631E"/>
    <w:rsid w:val="00D074B6"/>
    <w:rsid w:val="00D07914"/>
    <w:rsid w:val="00D22162"/>
    <w:rsid w:val="00D45428"/>
    <w:rsid w:val="00D62E98"/>
    <w:rsid w:val="00D74F08"/>
    <w:rsid w:val="00DA5ECC"/>
    <w:rsid w:val="00E15AED"/>
    <w:rsid w:val="00E5679C"/>
    <w:rsid w:val="00E83B2B"/>
    <w:rsid w:val="00E8567D"/>
    <w:rsid w:val="00E91628"/>
    <w:rsid w:val="00E97E17"/>
    <w:rsid w:val="00EE1E67"/>
    <w:rsid w:val="00F451AF"/>
    <w:rsid w:val="00F70195"/>
    <w:rsid w:val="00F714F7"/>
    <w:rsid w:val="00FB163B"/>
    <w:rsid w:val="00FB26BF"/>
    <w:rsid w:val="00FD56D7"/>
    <w:rsid w:val="00FF57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1F8"/>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A60377"/>
    <w:pPr>
      <w:ind w:leftChars="2500" w:left="100"/>
    </w:pPr>
  </w:style>
  <w:style w:type="character" w:customStyle="1" w:styleId="Char">
    <w:name w:val="日期 Char"/>
    <w:basedOn w:val="a0"/>
    <w:link w:val="a3"/>
    <w:uiPriority w:val="99"/>
    <w:semiHidden/>
    <w:rsid w:val="00A60377"/>
  </w:style>
  <w:style w:type="paragraph" w:customStyle="1" w:styleId="Char0">
    <w:name w:val="Char"/>
    <w:basedOn w:val="a"/>
    <w:autoRedefine/>
    <w:rsid w:val="001F671F"/>
    <w:rPr>
      <w:rFonts w:ascii="仿宋_GB2312" w:eastAsia="仿宋_GB2312" w:hAnsi="Times New Roman" w:cs="Times New Roman"/>
      <w:b/>
      <w:sz w:val="32"/>
      <w:szCs w:val="32"/>
    </w:rPr>
  </w:style>
  <w:style w:type="paragraph" w:styleId="a4">
    <w:name w:val="List Paragraph"/>
    <w:basedOn w:val="a"/>
    <w:uiPriority w:val="34"/>
    <w:qFormat/>
    <w:rsid w:val="001F671F"/>
    <w:pPr>
      <w:ind w:firstLineChars="200" w:firstLine="420"/>
    </w:pPr>
  </w:style>
  <w:style w:type="paragraph" w:styleId="a5">
    <w:name w:val="caption"/>
    <w:basedOn w:val="a"/>
    <w:next w:val="a"/>
    <w:uiPriority w:val="35"/>
    <w:unhideWhenUsed/>
    <w:qFormat/>
    <w:rsid w:val="001F671F"/>
    <w:rPr>
      <w:rFonts w:asciiTheme="majorHAnsi" w:eastAsia="黑体" w:hAnsiTheme="majorHAnsi" w:cstheme="majorBidi"/>
      <w:sz w:val="20"/>
      <w:szCs w:val="20"/>
    </w:rPr>
  </w:style>
  <w:style w:type="character" w:styleId="a6">
    <w:name w:val="Hyperlink"/>
    <w:basedOn w:val="a0"/>
    <w:uiPriority w:val="99"/>
    <w:unhideWhenUsed/>
    <w:rsid w:val="00A30373"/>
    <w:rPr>
      <w:color w:val="0000FF" w:themeColor="hyperlink"/>
      <w:u w:val="single"/>
    </w:rPr>
  </w:style>
  <w:style w:type="paragraph" w:styleId="a7">
    <w:name w:val="header"/>
    <w:basedOn w:val="a"/>
    <w:link w:val="Char1"/>
    <w:uiPriority w:val="99"/>
    <w:semiHidden/>
    <w:unhideWhenUsed/>
    <w:rsid w:val="000152E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0152E8"/>
    <w:rPr>
      <w:sz w:val="18"/>
      <w:szCs w:val="18"/>
    </w:rPr>
  </w:style>
  <w:style w:type="paragraph" w:styleId="a8">
    <w:name w:val="footer"/>
    <w:basedOn w:val="a"/>
    <w:link w:val="Char2"/>
    <w:uiPriority w:val="99"/>
    <w:semiHidden/>
    <w:unhideWhenUsed/>
    <w:rsid w:val="000152E8"/>
    <w:pPr>
      <w:tabs>
        <w:tab w:val="center" w:pos="4153"/>
        <w:tab w:val="right" w:pos="8306"/>
      </w:tabs>
      <w:snapToGrid w:val="0"/>
      <w:jc w:val="left"/>
    </w:pPr>
    <w:rPr>
      <w:sz w:val="18"/>
      <w:szCs w:val="18"/>
    </w:rPr>
  </w:style>
  <w:style w:type="character" w:customStyle="1" w:styleId="Char2">
    <w:name w:val="页脚 Char"/>
    <w:basedOn w:val="a0"/>
    <w:link w:val="a8"/>
    <w:uiPriority w:val="99"/>
    <w:semiHidden/>
    <w:rsid w:val="000152E8"/>
    <w:rPr>
      <w:sz w:val="18"/>
      <w:szCs w:val="18"/>
    </w:rPr>
  </w:style>
  <w:style w:type="paragraph" w:styleId="a9">
    <w:name w:val="Balloon Text"/>
    <w:basedOn w:val="a"/>
    <w:link w:val="Char3"/>
    <w:uiPriority w:val="99"/>
    <w:semiHidden/>
    <w:unhideWhenUsed/>
    <w:rsid w:val="000152E8"/>
    <w:rPr>
      <w:sz w:val="18"/>
      <w:szCs w:val="18"/>
    </w:rPr>
  </w:style>
  <w:style w:type="character" w:customStyle="1" w:styleId="Char3">
    <w:name w:val="批注框文本 Char"/>
    <w:basedOn w:val="a0"/>
    <w:link w:val="a9"/>
    <w:uiPriority w:val="99"/>
    <w:semiHidden/>
    <w:rsid w:val="000152E8"/>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chinaafc.miit.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6098</TotalTime>
  <Pages>3</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baoxiang</dc:creator>
  <cp:keywords/>
  <dc:description/>
  <cp:lastModifiedBy>lichen</cp:lastModifiedBy>
  <cp:revision>11</cp:revision>
  <dcterms:created xsi:type="dcterms:W3CDTF">2017-04-21T02:12:00Z</dcterms:created>
  <dcterms:modified xsi:type="dcterms:W3CDTF">2017-04-26T00:36:00Z</dcterms:modified>
</cp:coreProperties>
</file>